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2760A" w14:textId="77777777" w:rsidR="003F0FAD" w:rsidRPr="003F0FAD" w:rsidRDefault="003F0FAD" w:rsidP="003F0FAD">
      <w:pPr>
        <w:rPr>
          <w:rFonts w:ascii="Times New Roman" w:hAnsi="Times New Roman" w:cs="Times New Roman"/>
          <w:sz w:val="28"/>
          <w:szCs w:val="28"/>
        </w:rPr>
      </w:pPr>
      <w:r w:rsidRPr="003F0FAD">
        <w:rPr>
          <w:rFonts w:ascii="Times New Roman" w:hAnsi="Times New Roman" w:cs="Times New Roman"/>
          <w:sz w:val="28"/>
          <w:szCs w:val="28"/>
        </w:rPr>
        <w:t>Доступная среда</w:t>
      </w:r>
    </w:p>
    <w:p w14:paraId="43F2B792" w14:textId="77777777" w:rsidR="003F0FAD" w:rsidRPr="003F0FAD" w:rsidRDefault="003F0FAD" w:rsidP="003F0FAD">
      <w:pPr>
        <w:rPr>
          <w:rFonts w:ascii="Times New Roman" w:hAnsi="Times New Roman" w:cs="Times New Roman"/>
          <w:sz w:val="28"/>
          <w:szCs w:val="28"/>
        </w:rPr>
      </w:pPr>
      <w:r w:rsidRPr="003F0FAD">
        <w:rPr>
          <w:rFonts w:ascii="Times New Roman" w:hAnsi="Times New Roman" w:cs="Times New Roman"/>
          <w:sz w:val="28"/>
          <w:szCs w:val="28"/>
        </w:rPr>
        <w:t>Специальные условия для получения образования инвалидами и лицами с ОВЗ:</w:t>
      </w:r>
    </w:p>
    <w:p w14:paraId="5179258B" w14:textId="77777777" w:rsidR="003F0FAD" w:rsidRPr="003F0FAD" w:rsidRDefault="003F0FAD" w:rsidP="003F0FAD">
      <w:pPr>
        <w:rPr>
          <w:rFonts w:ascii="Times New Roman" w:hAnsi="Times New Roman" w:cs="Times New Roman"/>
          <w:sz w:val="28"/>
          <w:szCs w:val="28"/>
        </w:rPr>
      </w:pPr>
      <w:r w:rsidRPr="003F0FAD">
        <w:rPr>
          <w:rFonts w:ascii="Times New Roman" w:hAnsi="Times New Roman" w:cs="Times New Roman"/>
          <w:sz w:val="28"/>
          <w:szCs w:val="28"/>
        </w:rPr>
        <w:t xml:space="preserve">  доступ в здание образовательной организации, приспособленного для использования инвалидами и лицами с ОВЗ:</w:t>
      </w:r>
    </w:p>
    <w:p w14:paraId="6C0F053D" w14:textId="2FA2269B" w:rsidR="00486372" w:rsidRPr="003F0FAD" w:rsidRDefault="003F0FAD" w:rsidP="003F0FAD">
      <w:pPr>
        <w:rPr>
          <w:rFonts w:ascii="Times New Roman" w:hAnsi="Times New Roman" w:cs="Times New Roman"/>
          <w:sz w:val="28"/>
          <w:szCs w:val="28"/>
        </w:rPr>
      </w:pPr>
      <w:r w:rsidRPr="003F0FAD">
        <w:rPr>
          <w:rFonts w:ascii="Times New Roman" w:hAnsi="Times New Roman" w:cs="Times New Roman"/>
          <w:sz w:val="28"/>
          <w:szCs w:val="28"/>
        </w:rPr>
        <w:t>В рамках федеральной программы «Доступная среда» при входе в школу установлены пандусы, специально оборудована туалетная комната, вдоль стен имеются поручни для слабовидящих. Двери столовой, спортивного зала и двух кабинетов расширены для передвижения колясочников. На первом этаже школы оборудовано информационное табло. В туалетной комнате установлены звонки для вызова персонала. Есть специально организованная комната психологической разгрузки.</w:t>
      </w:r>
    </w:p>
    <w:sectPr w:rsidR="00486372" w:rsidRPr="003F0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72"/>
    <w:rsid w:val="003F0FAD"/>
    <w:rsid w:val="0048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177F"/>
  <w15:chartTrackingRefBased/>
  <w15:docId w15:val="{D6341AC5-26D0-444B-A13C-ACA5A673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Зарница</dc:creator>
  <cp:keywords/>
  <dc:description/>
  <cp:lastModifiedBy>Зарница</cp:lastModifiedBy>
  <cp:revision>2</cp:revision>
  <dcterms:created xsi:type="dcterms:W3CDTF">2025-07-10T06:33:00Z</dcterms:created>
  <dcterms:modified xsi:type="dcterms:W3CDTF">2025-07-10T06:35:00Z</dcterms:modified>
</cp:coreProperties>
</file>